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31" w:rsidRPr="00EB6931" w:rsidRDefault="00EB6931" w:rsidP="00EB6931">
      <w:pPr>
        <w:spacing w:before="100"/>
        <w:ind w:right="-30"/>
        <w:rPr>
          <w:rFonts w:ascii="Times" w:hAnsi="Times"/>
          <w:sz w:val="20"/>
          <w:szCs w:val="20"/>
        </w:rPr>
      </w:pPr>
      <w:r w:rsidRPr="00EB6931">
        <w:rPr>
          <w:rFonts w:ascii="Helvetica" w:hAnsi="Helvetica"/>
          <w:color w:val="666666"/>
        </w:rPr>
        <w:t>Homeschool Family</w:t>
      </w:r>
      <w:r w:rsidRPr="00EB6931">
        <w:rPr>
          <w:rFonts w:ascii="Times" w:hAnsi="Times"/>
          <w:b/>
          <w:bCs/>
          <w:color w:val="F75D5D"/>
          <w:sz w:val="64"/>
          <w:szCs w:val="64"/>
        </w:rPr>
        <w:br/>
      </w:r>
      <w:r w:rsidRPr="00EB6931">
        <w:rPr>
          <w:rFonts w:ascii="Times" w:hAnsi="Times"/>
          <w:b/>
          <w:bCs/>
          <w:color w:val="F75D5D"/>
          <w:sz w:val="48"/>
          <w:szCs w:val="48"/>
        </w:rPr>
        <w:t>Museum Accessibility Checklist</w:t>
      </w:r>
    </w:p>
    <w:p w:rsidR="00EB6931" w:rsidRPr="00EB6931" w:rsidRDefault="00EB6931" w:rsidP="00EB6931">
      <w:pPr>
        <w:rPr>
          <w:rFonts w:ascii="Times" w:eastAsia="Times New Roman" w:hAnsi="Times"/>
          <w:sz w:val="20"/>
          <w:szCs w:val="20"/>
        </w:rPr>
      </w:pPr>
    </w:p>
    <w:p w:rsidR="00EB6931" w:rsidRPr="00EB6931" w:rsidRDefault="00EB6931" w:rsidP="00EB6931">
      <w:pPr>
        <w:spacing w:before="120"/>
        <w:ind w:right="1800"/>
        <w:rPr>
          <w:rFonts w:ascii="Times" w:hAnsi="Times"/>
          <w:sz w:val="20"/>
          <w:szCs w:val="20"/>
        </w:rPr>
      </w:pPr>
      <w:r w:rsidRPr="00EB6931">
        <w:rPr>
          <w:rFonts w:ascii="Helvetica" w:hAnsi="Helvetica"/>
          <w:b/>
          <w:bCs/>
          <w:color w:val="000000"/>
          <w:sz w:val="22"/>
          <w:szCs w:val="22"/>
        </w:rPr>
        <w:t>A checklist for families homeschooling children with special educational and accessibility needs</w:t>
      </w:r>
    </w:p>
    <w:p w:rsidR="00EB6931" w:rsidRPr="00EB6931" w:rsidRDefault="00EB6931" w:rsidP="00EB6931">
      <w:pPr>
        <w:spacing w:after="240"/>
        <w:rPr>
          <w:rFonts w:ascii="Times" w:eastAsia="Times New Roman" w:hAnsi="Times"/>
          <w:sz w:val="20"/>
          <w:szCs w:val="20"/>
        </w:rPr>
      </w:pPr>
      <w:r w:rsidRPr="00EB6931">
        <w:rPr>
          <w:rFonts w:ascii="Times" w:eastAsia="Times New Roman" w:hAnsi="Times"/>
          <w:sz w:val="20"/>
          <w:szCs w:val="20"/>
        </w:rPr>
        <w:br/>
      </w:r>
    </w:p>
    <w:p w:rsidR="00EB6931" w:rsidRPr="00EB6931" w:rsidRDefault="00EB6931" w:rsidP="00EB6931">
      <w:pPr>
        <w:spacing w:before="120"/>
        <w:rPr>
          <w:rFonts w:ascii="Times" w:hAnsi="Times"/>
          <w:sz w:val="20"/>
          <w:szCs w:val="20"/>
        </w:rPr>
      </w:pPr>
      <w:r>
        <w:rPr>
          <w:rFonts w:ascii="Helvetica" w:hAnsi="Helvetica"/>
          <w:noProof/>
          <w:color w:val="000000"/>
          <w:sz w:val="22"/>
          <w:szCs w:val="22"/>
        </w:rPr>
        <w:drawing>
          <wp:inline distT="0" distB="0" distL="0" distR="0">
            <wp:extent cx="863600" cy="861800"/>
            <wp:effectExtent l="0" t="0" r="0" b="0"/>
            <wp:docPr id="1" name="Picture 1" descr="https://lh3.googleusercontent.com/J5_F-KqBLcTUcw1c7eg2KhIJi59D8K7Guqhg51NiKg8RBbCAJu8EnvAM8eSzdpjqL_1dIIsviAO2veeB-2GeKZbNqiv9VZytFaSIIjNeSvZXkWQOVZ4xSUGON0kBHTSzGi4vQMQ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J5_F-KqBLcTUcw1c7eg2KhIJi59D8K7Guqhg51NiKg8RBbCAJu8EnvAM8eSzdpjqL_1dIIsviAO2veeB-2GeKZbNqiv9VZytFaSIIjNeSvZXkWQOVZ4xSUGON0kBHTSzGi4vQMQ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931" w:rsidRPr="00A05A9D" w:rsidRDefault="00A05A9D" w:rsidP="00EB6931">
      <w:pPr>
        <w:spacing w:before="120"/>
        <w:rPr>
          <w:rFonts w:ascii="Helvetica" w:hAnsi="Helvetica"/>
          <w:color w:val="365899"/>
          <w:sz w:val="22"/>
          <w:szCs w:val="22"/>
          <w:u w:val="single"/>
        </w:rPr>
      </w:pPr>
      <w:hyperlink r:id="rId9" w:history="1">
        <w:r w:rsidRPr="00A05A9D">
          <w:rPr>
            <w:rFonts w:ascii="Helvetica" w:hAnsi="Helvetica"/>
            <w:color w:val="365899"/>
            <w:sz w:val="22"/>
            <w:szCs w:val="22"/>
            <w:u w:val="single"/>
          </w:rPr>
          <w:t>learncreation.org</w:t>
        </w:r>
      </w:hyperlink>
    </w:p>
    <w:p w:rsidR="00EB6931" w:rsidRPr="00EB6931" w:rsidRDefault="00EB6931" w:rsidP="00EB6931">
      <w:pPr>
        <w:spacing w:before="120"/>
        <w:rPr>
          <w:rFonts w:ascii="Times" w:hAnsi="Times"/>
          <w:sz w:val="20"/>
          <w:szCs w:val="20"/>
        </w:rPr>
      </w:pPr>
      <w:r>
        <w:rPr>
          <w:rFonts w:ascii="Helvetica" w:hAnsi="Helvetica"/>
          <w:noProof/>
          <w:color w:val="000000"/>
          <w:sz w:val="22"/>
          <w:szCs w:val="22"/>
        </w:rPr>
        <w:drawing>
          <wp:inline distT="0" distB="0" distL="0" distR="0">
            <wp:extent cx="833120" cy="730523"/>
            <wp:effectExtent l="19050" t="0" r="0" b="0"/>
            <wp:docPr id="2" name="Picture 2" descr="https://lh5.googleusercontent.com/4IRst2cuwGkdrEzuDKBt32hV_9jO7xYWG1I--yzoIV-0Reg4zgbQTJNF5VLMpIts5Si2pS0I_2SbRSu1FMkUpULy-qQ7_lUq12GsM2H8HNzXV9jOu5-9XbPdhQkH_m3w9B7IJtU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4IRst2cuwGkdrEzuDKBt32hV_9jO7xYWG1I--yzoIV-0Reg4zgbQTJNF5VLMpIts5Si2pS0I_2SbRSu1FMkUpULy-qQ7_lUq12GsM2H8HNzXV9jOu5-9XbPdhQkH_m3w9B7IJtU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73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931" w:rsidRPr="00EB6931" w:rsidRDefault="00442D51" w:rsidP="00EB6931">
      <w:pPr>
        <w:spacing w:before="120"/>
        <w:rPr>
          <w:rFonts w:ascii="Times" w:hAnsi="Times"/>
          <w:sz w:val="20"/>
          <w:szCs w:val="20"/>
        </w:rPr>
      </w:pPr>
      <w:hyperlink r:id="rId11" w:history="1">
        <w:r w:rsidR="00EB6931" w:rsidRPr="00EB6931">
          <w:rPr>
            <w:rFonts w:ascii="Helvetica" w:hAnsi="Helvetica"/>
            <w:color w:val="365899"/>
            <w:sz w:val="22"/>
            <w:szCs w:val="22"/>
            <w:u w:val="single"/>
          </w:rPr>
          <w:t>spedhomeschool.com</w:t>
        </w:r>
      </w:hyperlink>
    </w:p>
    <w:p w:rsidR="00EB6931" w:rsidRPr="00EB6931" w:rsidRDefault="00EB6931" w:rsidP="00EB6931">
      <w:pPr>
        <w:rPr>
          <w:rFonts w:ascii="Times" w:eastAsia="Times New Roman" w:hAnsi="Times"/>
          <w:sz w:val="20"/>
          <w:szCs w:val="20"/>
        </w:rPr>
      </w:pPr>
    </w:p>
    <w:p w:rsidR="00EB6931" w:rsidRPr="00EB6931" w:rsidRDefault="00EB6931" w:rsidP="00EB6931">
      <w:pPr>
        <w:spacing w:before="480"/>
        <w:outlineLvl w:val="0"/>
        <w:rPr>
          <w:rFonts w:ascii="Times" w:eastAsia="Times New Roman" w:hAnsi="Times"/>
          <w:b/>
          <w:bCs/>
          <w:kern w:val="36"/>
          <w:sz w:val="48"/>
          <w:szCs w:val="48"/>
        </w:rPr>
      </w:pPr>
      <w:r w:rsidRPr="00EB6931">
        <w:rPr>
          <w:rFonts w:ascii="Times" w:eastAsia="Times New Roman" w:hAnsi="Times"/>
          <w:b/>
          <w:bCs/>
          <w:color w:val="F75D5D"/>
          <w:kern w:val="36"/>
          <w:sz w:val="32"/>
          <w:szCs w:val="32"/>
        </w:rPr>
        <w:t>Additional Tip</w:t>
      </w:r>
    </w:p>
    <w:p w:rsidR="00EB6931" w:rsidRPr="00EB6931" w:rsidRDefault="00EB6931" w:rsidP="009C62C0">
      <w:pPr>
        <w:spacing w:before="120"/>
        <w:ind w:right="1530"/>
        <w:rPr>
          <w:rFonts w:ascii="Times" w:hAnsi="Times"/>
          <w:sz w:val="20"/>
          <w:szCs w:val="20"/>
        </w:rPr>
      </w:pPr>
      <w:r w:rsidRPr="00EB6931">
        <w:rPr>
          <w:rFonts w:ascii="Helvetica" w:hAnsi="Helvetica"/>
          <w:color w:val="666666"/>
          <w:sz w:val="22"/>
          <w:szCs w:val="22"/>
        </w:rPr>
        <w:t>Museum</w:t>
      </w:r>
      <w:r w:rsidR="009C62C0">
        <w:rPr>
          <w:rFonts w:ascii="Helvetica" w:hAnsi="Helvetica"/>
          <w:color w:val="666666"/>
          <w:sz w:val="22"/>
          <w:szCs w:val="22"/>
        </w:rPr>
        <w:t xml:space="preserve"> staff</w:t>
      </w:r>
      <w:r w:rsidRPr="00EB6931">
        <w:rPr>
          <w:rFonts w:ascii="Helvetica" w:hAnsi="Helvetica"/>
          <w:color w:val="666666"/>
          <w:sz w:val="22"/>
          <w:szCs w:val="22"/>
        </w:rPr>
        <w:t xml:space="preserve"> want to help your child access their facilities. Never feel </w:t>
      </w:r>
      <w:r w:rsidR="009C62C0">
        <w:rPr>
          <w:rFonts w:ascii="Helvetica" w:hAnsi="Helvetica"/>
          <w:color w:val="666666"/>
          <w:sz w:val="22"/>
          <w:szCs w:val="22"/>
        </w:rPr>
        <w:t xml:space="preserve">that </w:t>
      </w:r>
      <w:r w:rsidRPr="00EB6931">
        <w:rPr>
          <w:rFonts w:ascii="Helvetica" w:hAnsi="Helvetica"/>
          <w:color w:val="666666"/>
          <w:sz w:val="22"/>
          <w:szCs w:val="22"/>
        </w:rPr>
        <w:t>any accommodation  is beyond requesting. Enjoy</w:t>
      </w:r>
      <w:r w:rsidR="009C62C0">
        <w:rPr>
          <w:rFonts w:ascii="Helvetica" w:hAnsi="Helvetica"/>
          <w:color w:val="666666"/>
          <w:sz w:val="22"/>
          <w:szCs w:val="22"/>
        </w:rPr>
        <w:t xml:space="preserve"> your visit</w:t>
      </w:r>
      <w:r w:rsidRPr="00EB6931">
        <w:rPr>
          <w:rFonts w:ascii="Helvetica" w:hAnsi="Helvetica"/>
          <w:color w:val="666666"/>
          <w:sz w:val="22"/>
          <w:szCs w:val="22"/>
        </w:rPr>
        <w:t xml:space="preserve"> and please let us know if there is anything else we can do to help make museums more accessible to your homeschooling efforts.</w:t>
      </w:r>
    </w:p>
    <w:p w:rsidR="00EB6931" w:rsidRPr="00EB6931" w:rsidRDefault="00EB6931" w:rsidP="00EB6931">
      <w:pPr>
        <w:spacing w:before="480" w:after="200"/>
        <w:outlineLvl w:val="0"/>
        <w:rPr>
          <w:rFonts w:ascii="Times" w:eastAsia="Times New Roman" w:hAnsi="Times"/>
          <w:b/>
          <w:bCs/>
          <w:kern w:val="36"/>
          <w:sz w:val="48"/>
          <w:szCs w:val="48"/>
        </w:rPr>
      </w:pPr>
      <w:r w:rsidRPr="00EB6931">
        <w:rPr>
          <w:rFonts w:ascii="Times" w:eastAsia="Times New Roman" w:hAnsi="Times"/>
          <w:b/>
          <w:bCs/>
          <w:color w:val="F75D5D"/>
          <w:kern w:val="36"/>
          <w:sz w:val="32"/>
          <w:szCs w:val="32"/>
        </w:rPr>
        <w:t>At-Home Checklist</w:t>
      </w:r>
    </w:p>
    <w:p w:rsidR="00EB6931" w:rsidRPr="00EB6931" w:rsidRDefault="00EB6931" w:rsidP="00EB6931">
      <w:pPr>
        <w:numPr>
          <w:ilvl w:val="0"/>
          <w:numId w:val="1"/>
        </w:numPr>
        <w:spacing w:before="120"/>
        <w:ind w:left="360"/>
        <w:textAlignment w:val="baseline"/>
        <w:rPr>
          <w:rFonts w:ascii="Helvetica" w:hAnsi="Helvetica"/>
          <w:color w:val="CCCCCC"/>
          <w:sz w:val="22"/>
          <w:szCs w:val="22"/>
        </w:rPr>
      </w:pPr>
      <w:r w:rsidRPr="00EB6931">
        <w:rPr>
          <w:rFonts w:ascii="Helvetica" w:hAnsi="Helvetica"/>
          <w:color w:val="666666"/>
          <w:sz w:val="22"/>
          <w:szCs w:val="22"/>
        </w:rPr>
        <w:t>Social stories</w:t>
      </w:r>
    </w:p>
    <w:p w:rsidR="00EB6931" w:rsidRPr="00EB6931" w:rsidRDefault="00EB6931" w:rsidP="00EB6931">
      <w:pPr>
        <w:numPr>
          <w:ilvl w:val="0"/>
          <w:numId w:val="1"/>
        </w:numPr>
        <w:spacing w:before="120"/>
        <w:ind w:left="360"/>
        <w:textAlignment w:val="baseline"/>
        <w:rPr>
          <w:rFonts w:ascii="Helvetica" w:hAnsi="Helvetica"/>
          <w:color w:val="CCCCCC"/>
          <w:sz w:val="22"/>
          <w:szCs w:val="22"/>
        </w:rPr>
      </w:pPr>
      <w:r w:rsidRPr="00EB6931">
        <w:rPr>
          <w:rFonts w:ascii="Helvetica" w:hAnsi="Helvetica"/>
          <w:color w:val="666666"/>
          <w:sz w:val="22"/>
          <w:szCs w:val="22"/>
        </w:rPr>
        <w:t>Quiet bag</w:t>
      </w:r>
    </w:p>
    <w:p w:rsidR="00EB6931" w:rsidRPr="00EB6931" w:rsidRDefault="00EB6931" w:rsidP="00EB6931">
      <w:pPr>
        <w:numPr>
          <w:ilvl w:val="0"/>
          <w:numId w:val="1"/>
        </w:numPr>
        <w:spacing w:before="120"/>
        <w:ind w:left="360"/>
        <w:textAlignment w:val="baseline"/>
        <w:rPr>
          <w:rFonts w:ascii="Helvetica" w:hAnsi="Helvetica"/>
          <w:color w:val="CCCCCC"/>
          <w:sz w:val="22"/>
          <w:szCs w:val="22"/>
        </w:rPr>
      </w:pPr>
      <w:r w:rsidRPr="00EB6931">
        <w:rPr>
          <w:rFonts w:ascii="Helvetica" w:hAnsi="Helvetica"/>
          <w:color w:val="666666"/>
          <w:sz w:val="22"/>
          <w:szCs w:val="22"/>
        </w:rPr>
        <w:t>Exhibit</w:t>
      </w:r>
      <w:r w:rsidR="009F72FF">
        <w:rPr>
          <w:rFonts w:ascii="Helvetica" w:hAnsi="Helvetica"/>
          <w:color w:val="666666"/>
          <w:sz w:val="22"/>
          <w:szCs w:val="22"/>
        </w:rPr>
        <w:t>-</w:t>
      </w:r>
      <w:r w:rsidRPr="00EB6931">
        <w:rPr>
          <w:rFonts w:ascii="Helvetica" w:hAnsi="Helvetica"/>
          <w:color w:val="666666"/>
          <w:sz w:val="22"/>
          <w:szCs w:val="22"/>
        </w:rPr>
        <w:t>related unit study</w:t>
      </w:r>
    </w:p>
    <w:p w:rsidR="00EB6931" w:rsidRPr="00EB6931" w:rsidRDefault="00EB6931" w:rsidP="00EB6931">
      <w:pPr>
        <w:numPr>
          <w:ilvl w:val="0"/>
          <w:numId w:val="1"/>
        </w:numPr>
        <w:spacing w:before="120"/>
        <w:ind w:left="360"/>
        <w:textAlignment w:val="baseline"/>
        <w:rPr>
          <w:rFonts w:ascii="Helvetica" w:hAnsi="Helvetica"/>
          <w:color w:val="CCCCCC"/>
          <w:sz w:val="22"/>
          <w:szCs w:val="22"/>
        </w:rPr>
      </w:pPr>
      <w:r w:rsidRPr="00EB6931">
        <w:rPr>
          <w:rFonts w:ascii="Helvetica" w:hAnsi="Helvetica"/>
          <w:color w:val="666666"/>
          <w:sz w:val="22"/>
          <w:szCs w:val="22"/>
        </w:rPr>
        <w:t>Visual schedule for the visit</w:t>
      </w:r>
    </w:p>
    <w:p w:rsidR="00EB6931" w:rsidRPr="00EB6931" w:rsidRDefault="00EB6931" w:rsidP="00EB6931">
      <w:pPr>
        <w:numPr>
          <w:ilvl w:val="0"/>
          <w:numId w:val="1"/>
        </w:numPr>
        <w:spacing w:before="120"/>
        <w:ind w:left="360"/>
        <w:textAlignment w:val="baseline"/>
        <w:rPr>
          <w:rFonts w:ascii="Helvetica" w:hAnsi="Helvetica"/>
          <w:color w:val="CCCCCC"/>
          <w:sz w:val="22"/>
          <w:szCs w:val="22"/>
        </w:rPr>
      </w:pPr>
      <w:r w:rsidRPr="00EB6931">
        <w:rPr>
          <w:rFonts w:ascii="Helvetica" w:hAnsi="Helvetica"/>
          <w:color w:val="666666"/>
          <w:sz w:val="22"/>
          <w:szCs w:val="22"/>
        </w:rPr>
        <w:t>Extra help (friend/spouse/aide)</w:t>
      </w:r>
    </w:p>
    <w:p w:rsidR="00EB6931" w:rsidRPr="00EB6931" w:rsidRDefault="00EB6931" w:rsidP="00EB6931">
      <w:pPr>
        <w:numPr>
          <w:ilvl w:val="0"/>
          <w:numId w:val="1"/>
        </w:numPr>
        <w:spacing w:before="120"/>
        <w:ind w:left="360"/>
        <w:textAlignment w:val="baseline"/>
        <w:rPr>
          <w:rFonts w:ascii="Helvetica" w:hAnsi="Helvetica"/>
          <w:color w:val="CCCCCC"/>
          <w:sz w:val="22"/>
          <w:szCs w:val="22"/>
        </w:rPr>
      </w:pPr>
      <w:r w:rsidRPr="00EB6931">
        <w:rPr>
          <w:rFonts w:ascii="Helvetica" w:hAnsi="Helvetica"/>
          <w:color w:val="666666"/>
          <w:sz w:val="22"/>
          <w:szCs w:val="22"/>
        </w:rPr>
        <w:t>Snacks/food</w:t>
      </w:r>
    </w:p>
    <w:p w:rsidR="00566B4E" w:rsidRDefault="00566B4E" w:rsidP="00EB6931">
      <w:pPr>
        <w:spacing w:before="480" w:after="200"/>
        <w:outlineLvl w:val="0"/>
        <w:rPr>
          <w:rFonts w:ascii="Times" w:eastAsia="Times New Roman" w:hAnsi="Times"/>
          <w:b/>
          <w:bCs/>
          <w:color w:val="F75D5D"/>
          <w:kern w:val="36"/>
          <w:sz w:val="32"/>
          <w:szCs w:val="32"/>
        </w:rPr>
      </w:pPr>
    </w:p>
    <w:p w:rsidR="00566B4E" w:rsidRDefault="00566B4E" w:rsidP="00EB6931">
      <w:pPr>
        <w:spacing w:before="480" w:after="200"/>
        <w:outlineLvl w:val="0"/>
        <w:rPr>
          <w:rFonts w:ascii="Times" w:eastAsia="Times New Roman" w:hAnsi="Times"/>
          <w:b/>
          <w:bCs/>
          <w:color w:val="F75D5D"/>
          <w:kern w:val="36"/>
          <w:sz w:val="32"/>
          <w:szCs w:val="32"/>
        </w:rPr>
      </w:pPr>
    </w:p>
    <w:p w:rsidR="00EB6931" w:rsidRPr="00EB6931" w:rsidRDefault="00EB6931" w:rsidP="00EB6931">
      <w:pPr>
        <w:spacing w:before="480" w:after="200"/>
        <w:outlineLvl w:val="0"/>
        <w:rPr>
          <w:rFonts w:ascii="Times" w:eastAsia="Times New Roman" w:hAnsi="Times"/>
          <w:b/>
          <w:bCs/>
          <w:kern w:val="36"/>
          <w:sz w:val="48"/>
          <w:szCs w:val="48"/>
        </w:rPr>
      </w:pPr>
      <w:r w:rsidRPr="00EB6931">
        <w:rPr>
          <w:rFonts w:ascii="Times" w:eastAsia="Times New Roman" w:hAnsi="Times"/>
          <w:b/>
          <w:bCs/>
          <w:color w:val="F75D5D"/>
          <w:kern w:val="36"/>
          <w:sz w:val="32"/>
          <w:szCs w:val="32"/>
        </w:rPr>
        <w:lastRenderedPageBreak/>
        <w:t>Museum Contact Checklist</w:t>
      </w:r>
    </w:p>
    <w:p w:rsidR="00EB6931" w:rsidRPr="00EB6931" w:rsidRDefault="00EB6931" w:rsidP="00EB6931">
      <w:pPr>
        <w:numPr>
          <w:ilvl w:val="0"/>
          <w:numId w:val="2"/>
        </w:numPr>
        <w:spacing w:before="120"/>
        <w:ind w:left="360"/>
        <w:textAlignment w:val="baseline"/>
        <w:rPr>
          <w:rFonts w:ascii="Helvetica" w:hAnsi="Helvetica"/>
          <w:color w:val="CCCCCC"/>
          <w:sz w:val="22"/>
          <w:szCs w:val="22"/>
        </w:rPr>
      </w:pPr>
      <w:r w:rsidRPr="00EB6931">
        <w:rPr>
          <w:rFonts w:ascii="Helvetica" w:hAnsi="Helvetica"/>
          <w:b/>
          <w:bCs/>
          <w:color w:val="000000"/>
          <w:sz w:val="22"/>
          <w:szCs w:val="22"/>
        </w:rPr>
        <w:t xml:space="preserve">Parking &amp; Entrance: </w:t>
      </w:r>
      <w:r w:rsidRPr="00EB6931">
        <w:rPr>
          <w:rFonts w:ascii="Helvetica" w:hAnsi="Helvetica"/>
          <w:color w:val="666666"/>
          <w:sz w:val="22"/>
          <w:szCs w:val="22"/>
        </w:rPr>
        <w:t>Handicap parking, back entry, easy access, drop</w:t>
      </w:r>
      <w:r w:rsidR="009F72FF">
        <w:rPr>
          <w:rFonts w:ascii="Helvetica" w:hAnsi="Helvetica"/>
          <w:color w:val="666666"/>
          <w:sz w:val="22"/>
          <w:szCs w:val="22"/>
        </w:rPr>
        <w:t>-</w:t>
      </w:r>
      <w:r w:rsidRPr="00EB6931">
        <w:rPr>
          <w:rFonts w:ascii="Helvetica" w:hAnsi="Helvetica"/>
          <w:color w:val="666666"/>
          <w:sz w:val="22"/>
          <w:szCs w:val="22"/>
        </w:rPr>
        <w:t>off or special/early entrance accommodations.</w:t>
      </w:r>
    </w:p>
    <w:p w:rsidR="00EB6931" w:rsidRPr="00EB6931" w:rsidRDefault="00EB6931" w:rsidP="00EB6931">
      <w:pPr>
        <w:numPr>
          <w:ilvl w:val="0"/>
          <w:numId w:val="2"/>
        </w:numPr>
        <w:spacing w:before="120"/>
        <w:ind w:left="360"/>
        <w:textAlignment w:val="baseline"/>
        <w:rPr>
          <w:rFonts w:ascii="Helvetica" w:hAnsi="Helvetica"/>
          <w:color w:val="CCCCCC"/>
          <w:sz w:val="22"/>
          <w:szCs w:val="22"/>
        </w:rPr>
      </w:pPr>
      <w:r w:rsidRPr="00EB6931">
        <w:rPr>
          <w:rFonts w:ascii="Helvetica" w:hAnsi="Helvetica"/>
          <w:b/>
          <w:bCs/>
          <w:color w:val="000000"/>
          <w:sz w:val="22"/>
          <w:szCs w:val="22"/>
        </w:rPr>
        <w:t>Food:</w:t>
      </w:r>
      <w:r w:rsidRPr="00EB6931">
        <w:rPr>
          <w:rFonts w:ascii="Helvetica" w:hAnsi="Helvetica"/>
          <w:color w:val="666666"/>
          <w:sz w:val="22"/>
          <w:szCs w:val="22"/>
        </w:rPr>
        <w:t xml:space="preserve"> Off-site foods, allergy considerations, local restaurants with special allergy/dietary offerings.</w:t>
      </w:r>
    </w:p>
    <w:p w:rsidR="00EB6931" w:rsidRPr="00EB6931" w:rsidRDefault="00EB6931" w:rsidP="00EB6931">
      <w:pPr>
        <w:numPr>
          <w:ilvl w:val="0"/>
          <w:numId w:val="2"/>
        </w:numPr>
        <w:spacing w:before="120"/>
        <w:ind w:left="360"/>
        <w:textAlignment w:val="baseline"/>
        <w:rPr>
          <w:rFonts w:ascii="Helvetica" w:hAnsi="Helvetica"/>
          <w:color w:val="CCCCCC"/>
          <w:sz w:val="22"/>
          <w:szCs w:val="22"/>
        </w:rPr>
      </w:pPr>
      <w:r w:rsidRPr="00EB6931">
        <w:rPr>
          <w:rFonts w:ascii="Helvetica" w:hAnsi="Helvetica"/>
          <w:b/>
          <w:bCs/>
          <w:color w:val="000000"/>
          <w:sz w:val="22"/>
          <w:szCs w:val="22"/>
        </w:rPr>
        <w:t>Navigation:</w:t>
      </w:r>
      <w:r w:rsidRPr="00EB6931">
        <w:rPr>
          <w:rFonts w:ascii="Helvetica" w:hAnsi="Helvetica"/>
          <w:color w:val="666666"/>
          <w:sz w:val="22"/>
          <w:szCs w:val="22"/>
        </w:rPr>
        <w:t xml:space="preserve">  Facility map, virtual online tours, elevator locations, handicap</w:t>
      </w:r>
      <w:r w:rsidR="009F72FF">
        <w:rPr>
          <w:rFonts w:ascii="Helvetica" w:hAnsi="Helvetica"/>
          <w:color w:val="666666"/>
          <w:sz w:val="22"/>
          <w:szCs w:val="22"/>
        </w:rPr>
        <w:t>-</w:t>
      </w:r>
      <w:r w:rsidRPr="00EB6931">
        <w:rPr>
          <w:rFonts w:ascii="Helvetica" w:hAnsi="Helvetica"/>
          <w:color w:val="666666"/>
          <w:sz w:val="22"/>
          <w:szCs w:val="22"/>
        </w:rPr>
        <w:t>accessible bathrooms, and pictures of museum navigation spaces.</w:t>
      </w:r>
    </w:p>
    <w:p w:rsidR="00EB6931" w:rsidRPr="00EB6931" w:rsidRDefault="00EB6931" w:rsidP="00EB6931">
      <w:pPr>
        <w:numPr>
          <w:ilvl w:val="0"/>
          <w:numId w:val="2"/>
        </w:numPr>
        <w:spacing w:before="120"/>
        <w:ind w:left="360"/>
        <w:textAlignment w:val="baseline"/>
        <w:rPr>
          <w:rFonts w:ascii="Helvetica" w:hAnsi="Helvetica"/>
          <w:color w:val="CCCCCC"/>
          <w:sz w:val="22"/>
          <w:szCs w:val="22"/>
        </w:rPr>
      </w:pPr>
      <w:r w:rsidRPr="00EB6931">
        <w:rPr>
          <w:rFonts w:ascii="Helvetica" w:hAnsi="Helvetica"/>
          <w:b/>
          <w:bCs/>
          <w:color w:val="000000"/>
          <w:sz w:val="22"/>
          <w:szCs w:val="22"/>
        </w:rPr>
        <w:t>Spaces:</w:t>
      </w:r>
      <w:r w:rsidRPr="00EB6931">
        <w:rPr>
          <w:rFonts w:ascii="Helvetica" w:hAnsi="Helvetica"/>
          <w:color w:val="666666"/>
          <w:sz w:val="22"/>
          <w:szCs w:val="22"/>
        </w:rPr>
        <w:t xml:space="preserve"> Quiet zones, sensory spaces, eating spaces, hands on/off exhibits, exhibit viewing levels, and photo permissions.</w:t>
      </w:r>
    </w:p>
    <w:p w:rsidR="00EB6931" w:rsidRPr="00EB6931" w:rsidRDefault="00EB6931" w:rsidP="00EB6931">
      <w:pPr>
        <w:numPr>
          <w:ilvl w:val="0"/>
          <w:numId w:val="2"/>
        </w:numPr>
        <w:spacing w:before="120"/>
        <w:ind w:left="360"/>
        <w:textAlignment w:val="baseline"/>
        <w:rPr>
          <w:rFonts w:ascii="Helvetica" w:hAnsi="Helvetica"/>
          <w:color w:val="CCCCCC"/>
          <w:sz w:val="22"/>
          <w:szCs w:val="22"/>
        </w:rPr>
      </w:pPr>
      <w:r w:rsidRPr="00EB6931">
        <w:rPr>
          <w:rFonts w:ascii="Helvetica" w:hAnsi="Helvetica"/>
          <w:b/>
          <w:bCs/>
          <w:color w:val="000000"/>
          <w:sz w:val="22"/>
          <w:szCs w:val="22"/>
        </w:rPr>
        <w:t>Educational Materials:</w:t>
      </w:r>
      <w:r w:rsidRPr="00EB6931">
        <w:rPr>
          <w:rFonts w:ascii="Helvetica" w:hAnsi="Helvetica"/>
          <w:color w:val="666666"/>
          <w:sz w:val="22"/>
          <w:szCs w:val="22"/>
        </w:rPr>
        <w:t xml:space="preserve"> Exhibit lesson plans or teacher packets. </w:t>
      </w:r>
    </w:p>
    <w:p w:rsidR="00EB6931" w:rsidRPr="00EB6931" w:rsidRDefault="00EB6931" w:rsidP="00EB6931">
      <w:pPr>
        <w:numPr>
          <w:ilvl w:val="0"/>
          <w:numId w:val="2"/>
        </w:numPr>
        <w:spacing w:before="120"/>
        <w:ind w:left="360"/>
        <w:textAlignment w:val="baseline"/>
        <w:rPr>
          <w:rFonts w:ascii="Helvetica" w:hAnsi="Helvetica"/>
          <w:color w:val="CCCCCC"/>
          <w:sz w:val="22"/>
          <w:szCs w:val="22"/>
        </w:rPr>
      </w:pPr>
      <w:r w:rsidRPr="00EB6931">
        <w:rPr>
          <w:rFonts w:ascii="Helvetica" w:hAnsi="Helvetica"/>
          <w:b/>
          <w:bCs/>
          <w:color w:val="000000"/>
          <w:sz w:val="22"/>
          <w:szCs w:val="22"/>
        </w:rPr>
        <w:t>Tours:</w:t>
      </w:r>
      <w:r w:rsidRPr="00EB6931">
        <w:rPr>
          <w:rFonts w:ascii="Helvetica" w:hAnsi="Helvetica"/>
          <w:color w:val="666666"/>
          <w:sz w:val="22"/>
          <w:szCs w:val="22"/>
        </w:rPr>
        <w:t xml:space="preserve"> Audio, app, and docent tour availability.</w:t>
      </w:r>
    </w:p>
    <w:p w:rsidR="00EB6931" w:rsidRPr="00EB6931" w:rsidRDefault="00EB6931" w:rsidP="00EB6931">
      <w:pPr>
        <w:numPr>
          <w:ilvl w:val="0"/>
          <w:numId w:val="2"/>
        </w:numPr>
        <w:spacing w:before="120"/>
        <w:ind w:left="360"/>
        <w:textAlignment w:val="baseline"/>
        <w:rPr>
          <w:rFonts w:ascii="Helvetica" w:hAnsi="Helvetica"/>
          <w:color w:val="CCCCCC"/>
          <w:sz w:val="22"/>
          <w:szCs w:val="22"/>
        </w:rPr>
      </w:pPr>
      <w:r w:rsidRPr="00EB6931">
        <w:rPr>
          <w:rFonts w:ascii="Helvetica" w:hAnsi="Helvetica"/>
          <w:b/>
          <w:bCs/>
          <w:color w:val="000000"/>
          <w:sz w:val="22"/>
          <w:szCs w:val="22"/>
        </w:rPr>
        <w:t>Admission:</w:t>
      </w:r>
      <w:r w:rsidRPr="00EB6931">
        <w:rPr>
          <w:rFonts w:ascii="Helvetica" w:hAnsi="Helvetica"/>
          <w:color w:val="666666"/>
          <w:sz w:val="22"/>
          <w:szCs w:val="22"/>
        </w:rPr>
        <w:t xml:space="preserve"> Discounted, early, multi-day, and family passes.</w:t>
      </w:r>
    </w:p>
    <w:p w:rsidR="00EB6931" w:rsidRPr="00EB6931" w:rsidRDefault="00EB6931" w:rsidP="00EB6931">
      <w:pPr>
        <w:numPr>
          <w:ilvl w:val="0"/>
          <w:numId w:val="2"/>
        </w:numPr>
        <w:spacing w:before="120"/>
        <w:ind w:left="360"/>
        <w:textAlignment w:val="baseline"/>
        <w:rPr>
          <w:rFonts w:ascii="Helvetica" w:hAnsi="Helvetica"/>
          <w:color w:val="CCCCCC"/>
          <w:sz w:val="22"/>
          <w:szCs w:val="22"/>
        </w:rPr>
      </w:pPr>
      <w:r w:rsidRPr="00EB6931">
        <w:rPr>
          <w:rFonts w:ascii="Helvetica" w:hAnsi="Helvetica"/>
          <w:b/>
          <w:bCs/>
          <w:color w:val="000000"/>
          <w:sz w:val="22"/>
          <w:szCs w:val="22"/>
        </w:rPr>
        <w:t>Special Considerations</w:t>
      </w:r>
      <w:r w:rsidRPr="00EB6931">
        <w:rPr>
          <w:rFonts w:ascii="Helvetica" w:hAnsi="Helvetica"/>
          <w:color w:val="666666"/>
          <w:sz w:val="22"/>
          <w:szCs w:val="22"/>
        </w:rPr>
        <w:t xml:space="preserve">: Relay </w:t>
      </w:r>
      <w:r w:rsidR="009F72FF">
        <w:rPr>
          <w:rFonts w:ascii="Helvetica" w:hAnsi="Helvetica"/>
          <w:color w:val="666666"/>
          <w:sz w:val="22"/>
          <w:szCs w:val="22"/>
        </w:rPr>
        <w:t xml:space="preserve">to the museum </w:t>
      </w:r>
      <w:r w:rsidRPr="00EB6931">
        <w:rPr>
          <w:rFonts w:ascii="Helvetica" w:hAnsi="Helvetica"/>
          <w:color w:val="666666"/>
          <w:sz w:val="22"/>
          <w:szCs w:val="22"/>
        </w:rPr>
        <w:t>any special accessibility needs of your child.</w:t>
      </w:r>
    </w:p>
    <w:p w:rsidR="009A3051" w:rsidRDefault="009A3051"/>
    <w:sectPr w:rsidR="009A3051" w:rsidSect="006C265B"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C73" w:rsidRDefault="00971C73" w:rsidP="00AC2C07">
      <w:r>
        <w:separator/>
      </w:r>
    </w:p>
  </w:endnote>
  <w:endnote w:type="continuationSeparator" w:id="0">
    <w:p w:rsidR="00971C73" w:rsidRDefault="00971C73" w:rsidP="00AC2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C07" w:rsidRPr="00AC2C07" w:rsidRDefault="00AC2C07" w:rsidP="00AC2C07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© 2019. SPED Homeschool &amp; International Association for Creation, Inc.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C73" w:rsidRDefault="00971C73" w:rsidP="00AC2C07">
      <w:r>
        <w:separator/>
      </w:r>
    </w:p>
  </w:footnote>
  <w:footnote w:type="continuationSeparator" w:id="0">
    <w:p w:rsidR="00971C73" w:rsidRDefault="00971C73" w:rsidP="00AC2C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8561D"/>
    <w:multiLevelType w:val="multilevel"/>
    <w:tmpl w:val="BC08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A4CF7"/>
    <w:multiLevelType w:val="multilevel"/>
    <w:tmpl w:val="EC5C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767545"/>
    <w:multiLevelType w:val="hybridMultilevel"/>
    <w:tmpl w:val="D8CCA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6931"/>
    <w:rsid w:val="00002E9F"/>
    <w:rsid w:val="00442D51"/>
    <w:rsid w:val="00566B4E"/>
    <w:rsid w:val="006C265B"/>
    <w:rsid w:val="006C3AB5"/>
    <w:rsid w:val="00800161"/>
    <w:rsid w:val="00971C73"/>
    <w:rsid w:val="009A3051"/>
    <w:rsid w:val="009C62C0"/>
    <w:rsid w:val="009C7A4D"/>
    <w:rsid w:val="009F72FF"/>
    <w:rsid w:val="00A05A9D"/>
    <w:rsid w:val="00A62D80"/>
    <w:rsid w:val="00AC2C07"/>
    <w:rsid w:val="00C447AB"/>
    <w:rsid w:val="00CA612E"/>
    <w:rsid w:val="00D6376C"/>
    <w:rsid w:val="00DB40EA"/>
    <w:rsid w:val="00DE6682"/>
    <w:rsid w:val="00EB6931"/>
    <w:rsid w:val="00FB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682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EB693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90BA1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6931"/>
    <w:rPr>
      <w:rFonts w:ascii="Times" w:hAnsi="Times"/>
      <w:b/>
      <w:bCs/>
      <w:kern w:val="36"/>
      <w:sz w:val="48"/>
      <w:szCs w:val="4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B693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B693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30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05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051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0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051"/>
    <w:rPr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C2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C0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C2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C07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EB693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90BA1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6931"/>
    <w:rPr>
      <w:rFonts w:ascii="Times" w:hAnsi="Times"/>
      <w:b/>
      <w:bCs/>
      <w:kern w:val="36"/>
      <w:sz w:val="48"/>
      <w:szCs w:val="4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B693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B693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30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05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051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0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051"/>
    <w:rPr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2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edhomeschool.com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learncreatio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4F193-B6EF-4042-8819-5EC6678F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1255</Characters>
  <Application>Microsoft Office Word</Application>
  <DocSecurity>0</DocSecurity>
  <Lines>10</Lines>
  <Paragraphs>2</Paragraphs>
  <ScaleCrop>false</ScaleCrop>
  <Company>Woodland Acres Christian Academy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Heki</dc:creator>
  <cp:lastModifiedBy>User</cp:lastModifiedBy>
  <cp:revision>3</cp:revision>
  <dcterms:created xsi:type="dcterms:W3CDTF">2019-07-20T20:33:00Z</dcterms:created>
  <dcterms:modified xsi:type="dcterms:W3CDTF">2019-07-20T21:44:00Z</dcterms:modified>
</cp:coreProperties>
</file>